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1D1" w:rsidRPr="007B2BAF" w:rsidRDefault="00C541D1" w:rsidP="00C541D1">
      <w:pPr>
        <w:tabs>
          <w:tab w:val="left" w:pos="0"/>
          <w:tab w:val="left" w:pos="426"/>
          <w:tab w:val="left" w:pos="993"/>
        </w:tabs>
        <w:ind w:firstLine="709"/>
        <w:jc w:val="center"/>
        <w:rPr>
          <w:b/>
          <w:sz w:val="22"/>
          <w:szCs w:val="22"/>
        </w:rPr>
      </w:pPr>
      <w:r w:rsidRPr="007B2BAF">
        <w:rPr>
          <w:b/>
          <w:sz w:val="22"/>
          <w:szCs w:val="22"/>
        </w:rPr>
        <w:t>Сообщение</w:t>
      </w:r>
    </w:p>
    <w:p w:rsidR="00C541D1" w:rsidRPr="007B2BAF" w:rsidRDefault="00C541D1" w:rsidP="00C541D1">
      <w:pPr>
        <w:tabs>
          <w:tab w:val="left" w:pos="0"/>
          <w:tab w:val="left" w:pos="426"/>
          <w:tab w:val="left" w:pos="993"/>
        </w:tabs>
        <w:ind w:firstLine="709"/>
        <w:jc w:val="center"/>
        <w:rPr>
          <w:sz w:val="22"/>
          <w:szCs w:val="22"/>
        </w:rPr>
      </w:pPr>
      <w:r w:rsidRPr="007B2BAF">
        <w:rPr>
          <w:b/>
          <w:sz w:val="22"/>
          <w:szCs w:val="22"/>
        </w:rPr>
        <w:t>о проведении годового общего собрания акционеров</w:t>
      </w:r>
    </w:p>
    <w:p w:rsidR="00C541D1" w:rsidRPr="007B2BAF" w:rsidRDefault="00C541D1" w:rsidP="00C541D1">
      <w:pPr>
        <w:tabs>
          <w:tab w:val="left" w:pos="0"/>
          <w:tab w:val="left" w:pos="426"/>
          <w:tab w:val="left" w:pos="993"/>
        </w:tabs>
        <w:ind w:firstLine="709"/>
        <w:jc w:val="center"/>
        <w:rPr>
          <w:b/>
          <w:sz w:val="22"/>
          <w:szCs w:val="22"/>
        </w:rPr>
      </w:pPr>
      <w:r w:rsidRPr="007B2BAF">
        <w:rPr>
          <w:b/>
          <w:sz w:val="22"/>
          <w:szCs w:val="22"/>
        </w:rPr>
        <w:t>акционерного общества «Гостиничный комплекс «Ока»</w:t>
      </w:r>
    </w:p>
    <w:p w:rsidR="00C541D1" w:rsidRPr="007B2BAF" w:rsidRDefault="00C541D1" w:rsidP="00C541D1">
      <w:pPr>
        <w:tabs>
          <w:tab w:val="left" w:pos="0"/>
          <w:tab w:val="left" w:pos="426"/>
          <w:tab w:val="left" w:pos="993"/>
        </w:tabs>
        <w:ind w:firstLine="709"/>
        <w:jc w:val="both"/>
        <w:rPr>
          <w:i/>
          <w:sz w:val="22"/>
          <w:szCs w:val="22"/>
        </w:rPr>
      </w:pPr>
    </w:p>
    <w:p w:rsidR="00C541D1" w:rsidRPr="007B2BAF" w:rsidRDefault="00C541D1" w:rsidP="00C541D1">
      <w:pPr>
        <w:tabs>
          <w:tab w:val="left" w:pos="0"/>
          <w:tab w:val="left" w:pos="426"/>
          <w:tab w:val="left" w:pos="993"/>
        </w:tabs>
        <w:ind w:firstLine="709"/>
        <w:jc w:val="both"/>
        <w:rPr>
          <w:sz w:val="22"/>
          <w:szCs w:val="22"/>
        </w:rPr>
      </w:pPr>
      <w:r w:rsidRPr="007B2BAF">
        <w:rPr>
          <w:sz w:val="22"/>
          <w:szCs w:val="22"/>
        </w:rPr>
        <w:t>Акционерное общество «Гостиничный комплекс «Ока» (далее – АО «ГК «Ока» или Общество) сообщает акционерам Общества о проведении общего собрания акционеров.</w:t>
      </w:r>
    </w:p>
    <w:p w:rsidR="00C541D1" w:rsidRPr="007B2BAF" w:rsidRDefault="00C541D1" w:rsidP="00C541D1">
      <w:pPr>
        <w:tabs>
          <w:tab w:val="left" w:pos="0"/>
          <w:tab w:val="left" w:pos="426"/>
          <w:tab w:val="left" w:pos="993"/>
        </w:tabs>
        <w:ind w:firstLine="709"/>
        <w:jc w:val="both"/>
        <w:rPr>
          <w:sz w:val="22"/>
          <w:szCs w:val="22"/>
        </w:rPr>
      </w:pPr>
      <w:r w:rsidRPr="007B2BAF">
        <w:rPr>
          <w:sz w:val="22"/>
          <w:szCs w:val="22"/>
        </w:rPr>
        <w:t>Полное фирменное наименование Общества: акционерное общество «Гостиничный комплекс «Ока».</w:t>
      </w:r>
    </w:p>
    <w:p w:rsidR="00C541D1" w:rsidRPr="007B2BAF" w:rsidRDefault="00C541D1" w:rsidP="00C541D1">
      <w:pPr>
        <w:tabs>
          <w:tab w:val="left" w:pos="0"/>
          <w:tab w:val="left" w:pos="426"/>
          <w:tab w:val="left" w:pos="993"/>
        </w:tabs>
        <w:ind w:firstLine="709"/>
        <w:jc w:val="both"/>
        <w:rPr>
          <w:sz w:val="22"/>
          <w:szCs w:val="22"/>
        </w:rPr>
      </w:pPr>
      <w:r w:rsidRPr="007B2BAF">
        <w:rPr>
          <w:sz w:val="22"/>
          <w:szCs w:val="22"/>
        </w:rPr>
        <w:t>Место нахождения Общества: Российская Федерация, 603057, г. Нижний Новгород, пр. Гагарина, д.27.</w:t>
      </w:r>
    </w:p>
    <w:p w:rsidR="00C541D1" w:rsidRPr="007B2BAF" w:rsidRDefault="00C541D1" w:rsidP="00C541D1">
      <w:pPr>
        <w:tabs>
          <w:tab w:val="left" w:pos="0"/>
          <w:tab w:val="left" w:pos="426"/>
          <w:tab w:val="left" w:pos="993"/>
        </w:tabs>
        <w:ind w:firstLine="709"/>
        <w:jc w:val="both"/>
        <w:rPr>
          <w:sz w:val="22"/>
          <w:szCs w:val="22"/>
        </w:rPr>
      </w:pPr>
      <w:r w:rsidRPr="007B2BAF">
        <w:rPr>
          <w:sz w:val="22"/>
          <w:szCs w:val="22"/>
        </w:rPr>
        <w:t>Адрес Общества: Российская Федерация, 603057, г. Нижний Новгород, пр. Гагарина, д.27.</w:t>
      </w:r>
    </w:p>
    <w:p w:rsidR="00C541D1" w:rsidRPr="007B2BAF" w:rsidRDefault="00C541D1" w:rsidP="00C541D1">
      <w:pPr>
        <w:tabs>
          <w:tab w:val="left" w:pos="0"/>
          <w:tab w:val="left" w:pos="426"/>
          <w:tab w:val="left" w:pos="993"/>
        </w:tabs>
        <w:ind w:firstLine="709"/>
        <w:jc w:val="both"/>
        <w:rPr>
          <w:sz w:val="22"/>
          <w:szCs w:val="22"/>
        </w:rPr>
      </w:pPr>
      <w:r w:rsidRPr="007B2BAF">
        <w:rPr>
          <w:sz w:val="22"/>
          <w:szCs w:val="22"/>
        </w:rPr>
        <w:t>Дата проведения собрания: «09» июня 2021 года;</w:t>
      </w:r>
    </w:p>
    <w:p w:rsidR="00C541D1" w:rsidRPr="007B2BAF" w:rsidRDefault="00C541D1" w:rsidP="00C541D1">
      <w:pPr>
        <w:tabs>
          <w:tab w:val="left" w:pos="0"/>
          <w:tab w:val="left" w:pos="426"/>
          <w:tab w:val="left" w:pos="993"/>
        </w:tabs>
        <w:ind w:firstLine="709"/>
        <w:jc w:val="both"/>
        <w:rPr>
          <w:sz w:val="22"/>
          <w:szCs w:val="22"/>
        </w:rPr>
      </w:pPr>
      <w:r w:rsidRPr="007B2BAF">
        <w:rPr>
          <w:sz w:val="22"/>
          <w:szCs w:val="22"/>
        </w:rPr>
        <w:t>Вид собрания: годовое</w:t>
      </w:r>
    </w:p>
    <w:p w:rsidR="00C541D1" w:rsidRPr="007B2BAF" w:rsidRDefault="00C541D1" w:rsidP="00C541D1">
      <w:pPr>
        <w:tabs>
          <w:tab w:val="left" w:pos="0"/>
          <w:tab w:val="left" w:pos="426"/>
          <w:tab w:val="left" w:pos="993"/>
        </w:tabs>
        <w:ind w:firstLine="709"/>
        <w:jc w:val="both"/>
        <w:rPr>
          <w:sz w:val="22"/>
          <w:szCs w:val="22"/>
        </w:rPr>
      </w:pPr>
      <w:r w:rsidRPr="007B2BAF">
        <w:rPr>
          <w:sz w:val="22"/>
          <w:szCs w:val="22"/>
        </w:rPr>
        <w:t>Форма проведения собрания: заочное голосование*.</w:t>
      </w:r>
    </w:p>
    <w:p w:rsidR="00C541D1" w:rsidRPr="007B2BAF" w:rsidRDefault="00C541D1" w:rsidP="00C541D1">
      <w:pPr>
        <w:tabs>
          <w:tab w:val="left" w:pos="0"/>
          <w:tab w:val="left" w:pos="426"/>
          <w:tab w:val="left" w:pos="993"/>
        </w:tabs>
        <w:ind w:firstLine="709"/>
        <w:jc w:val="both"/>
        <w:rPr>
          <w:sz w:val="22"/>
          <w:szCs w:val="22"/>
        </w:rPr>
      </w:pPr>
      <w:r w:rsidRPr="007B2BAF">
        <w:rPr>
          <w:sz w:val="22"/>
          <w:szCs w:val="22"/>
        </w:rPr>
        <w:t>Дата, на которую определяются (фиксируются) лица, имеющие право на участие в общем собрании акционеров: «15» мая 2021 года.</w:t>
      </w:r>
    </w:p>
    <w:p w:rsidR="00C541D1" w:rsidRPr="007B2BAF" w:rsidRDefault="00C541D1" w:rsidP="00C541D1">
      <w:pPr>
        <w:tabs>
          <w:tab w:val="left" w:pos="0"/>
          <w:tab w:val="left" w:pos="426"/>
          <w:tab w:val="left" w:pos="993"/>
        </w:tabs>
        <w:ind w:firstLine="709"/>
        <w:jc w:val="both"/>
        <w:rPr>
          <w:sz w:val="22"/>
          <w:szCs w:val="22"/>
        </w:rPr>
      </w:pPr>
      <w:r w:rsidRPr="007B2BAF">
        <w:rPr>
          <w:sz w:val="22"/>
          <w:szCs w:val="22"/>
        </w:rPr>
        <w:t>Категории (типы) акций, владельцы которых имеют право голоса по всем вопросам повестки дня общего собрания акционеров: обыкновенная именная акция.</w:t>
      </w:r>
    </w:p>
    <w:p w:rsidR="00C541D1" w:rsidRPr="007B2BAF" w:rsidRDefault="00C541D1" w:rsidP="00C541D1">
      <w:pPr>
        <w:tabs>
          <w:tab w:val="left" w:pos="0"/>
          <w:tab w:val="left" w:pos="426"/>
          <w:tab w:val="left" w:pos="993"/>
        </w:tabs>
        <w:ind w:firstLine="709"/>
        <w:jc w:val="both"/>
        <w:rPr>
          <w:sz w:val="22"/>
          <w:szCs w:val="22"/>
        </w:rPr>
      </w:pPr>
      <w:r w:rsidRPr="007B2BAF">
        <w:rPr>
          <w:sz w:val="22"/>
          <w:szCs w:val="22"/>
          <w:lang w:val="x-none"/>
        </w:rPr>
        <w:t xml:space="preserve">Почтовый адрес, по которому </w:t>
      </w:r>
      <w:r w:rsidRPr="007B2BAF">
        <w:rPr>
          <w:sz w:val="22"/>
          <w:szCs w:val="22"/>
        </w:rPr>
        <w:t xml:space="preserve">должны </w:t>
      </w:r>
      <w:r w:rsidRPr="007B2BAF">
        <w:rPr>
          <w:sz w:val="22"/>
          <w:szCs w:val="22"/>
          <w:lang w:val="x-none"/>
        </w:rPr>
        <w:t>направлят</w:t>
      </w:r>
      <w:r w:rsidRPr="007B2BAF">
        <w:rPr>
          <w:sz w:val="22"/>
          <w:szCs w:val="22"/>
        </w:rPr>
        <w:t>ься</w:t>
      </w:r>
      <w:r w:rsidRPr="007B2BAF">
        <w:rPr>
          <w:sz w:val="22"/>
          <w:szCs w:val="22"/>
          <w:lang w:val="x-none"/>
        </w:rPr>
        <w:t xml:space="preserve"> заполненные бюллетени для голосования: </w:t>
      </w:r>
      <w:r w:rsidRPr="007B2BAF">
        <w:rPr>
          <w:sz w:val="22"/>
          <w:szCs w:val="22"/>
        </w:rPr>
        <w:t>Российская Федерация, 603057, г. Нижний Новгород, пр. Гагарина, д.27</w:t>
      </w:r>
      <w:r w:rsidRPr="007B2BAF">
        <w:rPr>
          <w:sz w:val="22"/>
          <w:szCs w:val="22"/>
          <w:lang w:val="x-none"/>
        </w:rPr>
        <w:t>.</w:t>
      </w:r>
    </w:p>
    <w:p w:rsidR="00C541D1" w:rsidRPr="007B2BAF" w:rsidRDefault="00C541D1" w:rsidP="00C541D1">
      <w:pPr>
        <w:tabs>
          <w:tab w:val="left" w:pos="0"/>
          <w:tab w:val="left" w:pos="426"/>
          <w:tab w:val="left" w:pos="993"/>
        </w:tabs>
        <w:ind w:firstLine="709"/>
        <w:jc w:val="both"/>
        <w:rPr>
          <w:sz w:val="22"/>
          <w:szCs w:val="22"/>
        </w:rPr>
      </w:pPr>
      <w:r w:rsidRPr="007B2BAF">
        <w:rPr>
          <w:sz w:val="22"/>
          <w:szCs w:val="22"/>
        </w:rPr>
        <w:t>При направлении заполненных документов в общество, представителям акционеров необходимо приложить документы, подтверждающие их полномочия для осуществления голосования (их копии, засвидетельствованные (удостоверенные) в порядке, предусмотренном законодательством Российской Федерации).</w:t>
      </w:r>
    </w:p>
    <w:p w:rsidR="00C541D1" w:rsidRPr="007B2BAF" w:rsidRDefault="00C541D1" w:rsidP="00C541D1">
      <w:pPr>
        <w:tabs>
          <w:tab w:val="left" w:pos="0"/>
          <w:tab w:val="left" w:pos="426"/>
          <w:tab w:val="left" w:pos="993"/>
        </w:tabs>
        <w:ind w:firstLine="709"/>
        <w:jc w:val="both"/>
        <w:rPr>
          <w:b/>
          <w:sz w:val="22"/>
          <w:szCs w:val="22"/>
        </w:rPr>
      </w:pPr>
      <w:r w:rsidRPr="007B2BAF">
        <w:rPr>
          <w:b/>
          <w:sz w:val="22"/>
          <w:szCs w:val="22"/>
        </w:rPr>
        <w:t>Вопросы, включенные в повестку дня общего собрания акционеров Общества:</w:t>
      </w:r>
    </w:p>
    <w:p w:rsidR="00C541D1" w:rsidRPr="007B2BAF" w:rsidRDefault="00C541D1" w:rsidP="00C541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7B2BAF">
        <w:rPr>
          <w:sz w:val="22"/>
          <w:szCs w:val="22"/>
        </w:rPr>
        <w:t>Утверждение Годового отчета Общества;</w:t>
      </w:r>
    </w:p>
    <w:p w:rsidR="00C541D1" w:rsidRPr="007B2BAF" w:rsidRDefault="00C541D1" w:rsidP="00C541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7B2BAF">
        <w:rPr>
          <w:sz w:val="22"/>
          <w:szCs w:val="22"/>
        </w:rPr>
        <w:t>Утверждение годовой бухгалтерской отчетности, в том числе отчет о прибылях и убытках (счет прибылей и убытков) Общества;</w:t>
      </w:r>
    </w:p>
    <w:p w:rsidR="00C541D1" w:rsidRPr="007B2BAF" w:rsidRDefault="00C541D1" w:rsidP="00C541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7B2BAF">
        <w:rPr>
          <w:sz w:val="22"/>
          <w:szCs w:val="22"/>
        </w:rPr>
        <w:t>Распределение прибыли, в том числе выплата (объявление) дивидендов и убытков Общества по результатам 2020 финансового года.</w:t>
      </w:r>
    </w:p>
    <w:p w:rsidR="00C541D1" w:rsidRPr="007B2BAF" w:rsidRDefault="00C541D1" w:rsidP="00C541D1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7B2BAF">
        <w:rPr>
          <w:sz w:val="22"/>
          <w:szCs w:val="22"/>
        </w:rPr>
        <w:t xml:space="preserve">. Избрание членов Наблюдательного совета Общества. </w:t>
      </w:r>
    </w:p>
    <w:p w:rsidR="00C541D1" w:rsidRPr="007B2BAF" w:rsidRDefault="00C541D1" w:rsidP="00C541D1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7B2BAF">
        <w:rPr>
          <w:sz w:val="22"/>
          <w:szCs w:val="22"/>
        </w:rPr>
        <w:t>. Избрание членов Ревизионной комиссии Общества.</w:t>
      </w:r>
    </w:p>
    <w:p w:rsidR="00C541D1" w:rsidRPr="007B2BAF" w:rsidRDefault="00C541D1" w:rsidP="00C541D1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7B2BAF">
        <w:rPr>
          <w:sz w:val="22"/>
          <w:szCs w:val="22"/>
        </w:rPr>
        <w:t xml:space="preserve">. Утверждение аудитора Общества. </w:t>
      </w:r>
    </w:p>
    <w:p w:rsidR="00C541D1" w:rsidRPr="007B2BAF" w:rsidRDefault="00C541D1" w:rsidP="00C541D1">
      <w:pPr>
        <w:tabs>
          <w:tab w:val="left" w:pos="0"/>
          <w:tab w:val="left" w:pos="426"/>
          <w:tab w:val="left" w:pos="993"/>
        </w:tabs>
        <w:ind w:firstLine="709"/>
        <w:jc w:val="both"/>
        <w:rPr>
          <w:sz w:val="22"/>
          <w:szCs w:val="22"/>
          <w:u w:val="single"/>
        </w:rPr>
      </w:pPr>
      <w:r w:rsidRPr="007B2BAF">
        <w:rPr>
          <w:sz w:val="22"/>
          <w:szCs w:val="22"/>
          <w:u w:val="single"/>
        </w:rPr>
        <w:t>Акционеры Общества могут ознакомиться с материалами, подлежащими предоставлению при подготовке к проведению общего собрания акционеров Общества по адресу: Россия, г. Нижний Новгород, пр. Гагарина, д. 27, кабинет №104, с 10 ч 00 мин до 15 ч 00 мин по местному времени в рабочие дни и во время проведения годового Общего собрания акционеров, в течение 20 дней до даты проведения общего собрания акционеров, в рабочие дни и часы Общества.</w:t>
      </w:r>
    </w:p>
    <w:p w:rsidR="00C541D1" w:rsidRPr="007B2BAF" w:rsidRDefault="00C541D1" w:rsidP="00C541D1">
      <w:pPr>
        <w:tabs>
          <w:tab w:val="left" w:pos="0"/>
          <w:tab w:val="left" w:pos="426"/>
          <w:tab w:val="left" w:pos="993"/>
        </w:tabs>
        <w:ind w:firstLine="709"/>
        <w:jc w:val="both"/>
        <w:rPr>
          <w:sz w:val="22"/>
          <w:szCs w:val="22"/>
        </w:rPr>
      </w:pPr>
    </w:p>
    <w:p w:rsidR="00C541D1" w:rsidRPr="007B2BAF" w:rsidRDefault="00C541D1" w:rsidP="00C541D1">
      <w:pPr>
        <w:tabs>
          <w:tab w:val="left" w:pos="0"/>
          <w:tab w:val="left" w:pos="426"/>
          <w:tab w:val="left" w:pos="993"/>
        </w:tabs>
        <w:ind w:firstLine="709"/>
        <w:jc w:val="both"/>
        <w:rPr>
          <w:b/>
          <w:iCs/>
          <w:sz w:val="22"/>
          <w:szCs w:val="22"/>
        </w:rPr>
      </w:pPr>
      <w:r w:rsidRPr="007B2BAF">
        <w:rPr>
          <w:b/>
          <w:iCs/>
          <w:sz w:val="22"/>
          <w:szCs w:val="22"/>
        </w:rPr>
        <w:t>Наблюдательный совет АО «Гостиничный комплекс «Ока»</w:t>
      </w:r>
    </w:p>
    <w:p w:rsidR="00C541D1" w:rsidRPr="007B2BAF" w:rsidRDefault="00C541D1" w:rsidP="00C541D1">
      <w:pPr>
        <w:tabs>
          <w:tab w:val="left" w:pos="0"/>
          <w:tab w:val="left" w:pos="426"/>
          <w:tab w:val="left" w:pos="993"/>
        </w:tabs>
        <w:ind w:firstLine="709"/>
        <w:jc w:val="both"/>
        <w:rPr>
          <w:i/>
          <w:sz w:val="22"/>
          <w:szCs w:val="22"/>
        </w:rPr>
      </w:pPr>
      <w:r w:rsidRPr="007B2BAF">
        <w:rPr>
          <w:i/>
          <w:sz w:val="22"/>
          <w:szCs w:val="22"/>
        </w:rPr>
        <w:t>* В соответствии с Федеральным законом от 24.02.2021 N 17-ФЗ "О внесении изменений в Федеральный закон "О международных компаниях и международных фондах" и о приостановлении действия отдельных положений Федерального закона "Об акционерных обществах" и Федерального закона "Об обществах с ограниченной ответственностью"</w:t>
      </w:r>
    </w:p>
    <w:p w:rsidR="003A5079" w:rsidRDefault="00C541D1">
      <w:bookmarkStart w:id="0" w:name="_GoBack"/>
      <w:bookmarkEnd w:id="0"/>
    </w:p>
    <w:sectPr w:rsidR="003A5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30"/>
    <w:rsid w:val="002E1D7D"/>
    <w:rsid w:val="00497088"/>
    <w:rsid w:val="00536BB2"/>
    <w:rsid w:val="006C5130"/>
    <w:rsid w:val="00C541D1"/>
    <w:rsid w:val="00C961C2"/>
    <w:rsid w:val="00E3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A69B5-8BAD-47D1-8953-D7CFF479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1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41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Одушев</dc:creator>
  <cp:keywords/>
  <dc:description/>
  <cp:lastModifiedBy>Александр Одушев</cp:lastModifiedBy>
  <cp:revision>2</cp:revision>
  <cp:lastPrinted>2021-05-17T09:42:00Z</cp:lastPrinted>
  <dcterms:created xsi:type="dcterms:W3CDTF">2021-05-17T09:41:00Z</dcterms:created>
  <dcterms:modified xsi:type="dcterms:W3CDTF">2021-05-17T09:43:00Z</dcterms:modified>
</cp:coreProperties>
</file>