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2C" w:rsidRPr="00DD4E0D" w:rsidRDefault="005503E5">
      <w:pPr>
        <w:autoSpaceDE w:val="0"/>
        <w:autoSpaceDN w:val="0"/>
        <w:adjustRightInd w:val="0"/>
        <w:spacing w:after="0" w:line="240" w:lineRule="auto"/>
        <w:jc w:val="center"/>
        <w:rPr>
          <w:rFonts w:ascii="Times New Roman" w:hAnsi="Times New Roman"/>
          <w:b/>
          <w:bCs/>
          <w:color w:val="080808"/>
          <w:sz w:val="24"/>
          <w:szCs w:val="24"/>
        </w:rPr>
      </w:pPr>
      <w:r>
        <w:rPr>
          <w:rFonts w:ascii="Times New Roman" w:hAnsi="Times New Roman"/>
          <w:b/>
          <w:bCs/>
          <w:color w:val="080808"/>
          <w:sz w:val="24"/>
          <w:szCs w:val="24"/>
        </w:rPr>
        <w:t>ОТЧЕТ</w:t>
      </w:r>
    </w:p>
    <w:p w:rsidR="00063E2C" w:rsidRPr="00DD4E0D" w:rsidRDefault="00063E2C">
      <w:pPr>
        <w:autoSpaceDE w:val="0"/>
        <w:autoSpaceDN w:val="0"/>
        <w:adjustRightInd w:val="0"/>
        <w:spacing w:after="0" w:line="240" w:lineRule="auto"/>
        <w:jc w:val="center"/>
        <w:rPr>
          <w:rFonts w:ascii="Times New Roman" w:hAnsi="Times New Roman"/>
          <w:b/>
          <w:bCs/>
          <w:color w:val="000000"/>
          <w:sz w:val="24"/>
          <w:szCs w:val="24"/>
        </w:rPr>
      </w:pPr>
      <w:r w:rsidRPr="00DD4E0D">
        <w:rPr>
          <w:rFonts w:ascii="Times New Roman" w:hAnsi="Times New Roman"/>
          <w:b/>
          <w:bCs/>
          <w:color w:val="080808"/>
          <w:sz w:val="24"/>
          <w:szCs w:val="24"/>
        </w:rPr>
        <w:t>об итогах голосования на общем собрании акционеров</w:t>
      </w:r>
    </w:p>
    <w:p w:rsidR="00063E2C" w:rsidRPr="00DD4E0D" w:rsidRDefault="00063E2C">
      <w:pPr>
        <w:autoSpaceDE w:val="0"/>
        <w:autoSpaceDN w:val="0"/>
        <w:adjustRightInd w:val="0"/>
        <w:spacing w:after="0" w:line="240" w:lineRule="auto"/>
        <w:jc w:val="center"/>
        <w:rPr>
          <w:rFonts w:ascii="Times New Roman" w:hAnsi="Times New Roman"/>
          <w:b/>
          <w:bCs/>
          <w:sz w:val="24"/>
          <w:szCs w:val="24"/>
        </w:rPr>
      </w:pPr>
      <w:r w:rsidRPr="00DD4E0D">
        <w:rPr>
          <w:rFonts w:ascii="Times New Roman" w:hAnsi="Times New Roman"/>
          <w:b/>
          <w:bCs/>
          <w:sz w:val="24"/>
          <w:szCs w:val="24"/>
        </w:rPr>
        <w:t>АО «ГК «ОКА»</w:t>
      </w:r>
    </w:p>
    <w:p w:rsidR="00063E2C" w:rsidRPr="00DD4E0D" w:rsidRDefault="00063E2C" w:rsidP="00DD4E0D">
      <w:pPr>
        <w:autoSpaceDE w:val="0"/>
        <w:autoSpaceDN w:val="0"/>
        <w:adjustRightInd w:val="0"/>
        <w:spacing w:before="120" w:after="120" w:line="240" w:lineRule="auto"/>
        <w:jc w:val="right"/>
        <w:rPr>
          <w:rFonts w:ascii="Times New Roman" w:hAnsi="Times New Roman"/>
          <w:b/>
          <w:bCs/>
          <w:color w:val="080808"/>
          <w:sz w:val="24"/>
          <w:szCs w:val="24"/>
        </w:rPr>
      </w:pPr>
      <w:r w:rsidRPr="00DD4E0D">
        <w:rPr>
          <w:rFonts w:ascii="Times New Roman" w:hAnsi="Times New Roman"/>
          <w:color w:val="080808"/>
          <w:sz w:val="24"/>
          <w:szCs w:val="24"/>
        </w:rPr>
        <w:t>составлен «01» июля 2024 г.</w:t>
      </w:r>
    </w:p>
    <w:p w:rsidR="00063E2C" w:rsidRPr="00DD4E0D" w:rsidRDefault="00063E2C" w:rsidP="00DD4E0D">
      <w:pPr>
        <w:tabs>
          <w:tab w:val="left" w:pos="4394"/>
        </w:tabs>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 xml:space="preserve">Полное фирменное наименование общества: </w:t>
      </w:r>
      <w:r w:rsidRPr="00DD4E0D">
        <w:rPr>
          <w:rFonts w:ascii="Times New Roman" w:hAnsi="Times New Roman"/>
          <w:b/>
          <w:bCs/>
          <w:sz w:val="24"/>
          <w:szCs w:val="24"/>
        </w:rPr>
        <w:t xml:space="preserve">Акционерное общество «Гостиничный комплекс «Ока» </w:t>
      </w:r>
      <w:r w:rsidRPr="00DD4E0D">
        <w:rPr>
          <w:rFonts w:ascii="Times New Roman" w:hAnsi="Times New Roman"/>
          <w:b/>
          <w:bCs/>
          <w:color w:val="080808"/>
          <w:sz w:val="24"/>
          <w:szCs w:val="24"/>
        </w:rPr>
        <w:t>(далее именуемое Общество).</w:t>
      </w:r>
    </w:p>
    <w:p w:rsidR="00063E2C" w:rsidRPr="00DD4E0D" w:rsidRDefault="00063E2C" w:rsidP="00DD4E0D">
      <w:pPr>
        <w:widowControl w:val="0"/>
        <w:autoSpaceDE w:val="0"/>
        <w:autoSpaceDN w:val="0"/>
        <w:adjustRightInd w:val="0"/>
        <w:spacing w:after="0" w:line="240" w:lineRule="auto"/>
        <w:jc w:val="both"/>
        <w:rPr>
          <w:rFonts w:ascii="Times New Roman" w:hAnsi="Times New Roman"/>
          <w:b/>
          <w:bCs/>
          <w:sz w:val="24"/>
          <w:szCs w:val="24"/>
        </w:rPr>
      </w:pPr>
      <w:r w:rsidRPr="00DD4E0D">
        <w:rPr>
          <w:rFonts w:ascii="Times New Roman" w:hAnsi="Times New Roman"/>
          <w:color w:val="080808"/>
          <w:sz w:val="24"/>
          <w:szCs w:val="24"/>
        </w:rPr>
        <w:t>Место нахождения Общества</w:t>
      </w:r>
      <w:r w:rsidRPr="00DD4E0D">
        <w:rPr>
          <w:rFonts w:ascii="Times New Roman" w:hAnsi="Times New Roman"/>
          <w:sz w:val="24"/>
          <w:szCs w:val="24"/>
        </w:rPr>
        <w:t xml:space="preserve">: </w:t>
      </w:r>
      <w:r w:rsidRPr="00DD4E0D">
        <w:rPr>
          <w:rFonts w:ascii="Times New Roman" w:hAnsi="Times New Roman"/>
          <w:b/>
          <w:bCs/>
          <w:sz w:val="24"/>
          <w:szCs w:val="24"/>
        </w:rPr>
        <w:t>НИЖЕГОРОДСКАЯ ОБЛАСТЬ, Г.О. ГОРОД НИЖНИЙ НОВГОРОД, Г НИЖНИЙ НОВГОРОД.</w:t>
      </w:r>
    </w:p>
    <w:p w:rsidR="00063E2C" w:rsidRPr="00DD4E0D" w:rsidRDefault="00063E2C" w:rsidP="00DD4E0D">
      <w:pPr>
        <w:widowControl w:val="0"/>
        <w:autoSpaceDE w:val="0"/>
        <w:autoSpaceDN w:val="0"/>
        <w:adjustRightInd w:val="0"/>
        <w:spacing w:after="0" w:line="240" w:lineRule="auto"/>
        <w:jc w:val="both"/>
        <w:rPr>
          <w:rFonts w:ascii="Times New Roman" w:hAnsi="Times New Roman"/>
          <w:b/>
          <w:bCs/>
          <w:sz w:val="24"/>
          <w:szCs w:val="24"/>
        </w:rPr>
      </w:pPr>
      <w:r w:rsidRPr="00DD4E0D">
        <w:rPr>
          <w:rFonts w:ascii="Times New Roman" w:hAnsi="Times New Roman"/>
          <w:color w:val="080808"/>
          <w:sz w:val="24"/>
          <w:szCs w:val="24"/>
        </w:rPr>
        <w:t>Адрес Общества</w:t>
      </w:r>
      <w:r w:rsidRPr="00DD4E0D">
        <w:rPr>
          <w:rFonts w:ascii="Times New Roman" w:hAnsi="Times New Roman"/>
          <w:sz w:val="24"/>
          <w:szCs w:val="24"/>
        </w:rPr>
        <w:t xml:space="preserve">: </w:t>
      </w:r>
      <w:r w:rsidRPr="00DD4E0D">
        <w:rPr>
          <w:rFonts w:ascii="Times New Roman" w:hAnsi="Times New Roman"/>
          <w:b/>
          <w:sz w:val="24"/>
          <w:szCs w:val="24"/>
        </w:rPr>
        <w:t>603057, НИЖЕГОРОДСКАЯ ОБЛАСТЬ, Г. НИЖНИЙ НОВГОРОД, ПР-КТ ГАГАРИНА, Д.27</w:t>
      </w:r>
      <w:r w:rsidRPr="00DD4E0D">
        <w:rPr>
          <w:rFonts w:ascii="Times New Roman" w:hAnsi="Times New Roman"/>
          <w:b/>
          <w:bCs/>
          <w:sz w:val="24"/>
          <w:szCs w:val="24"/>
        </w:rPr>
        <w:t>.</w:t>
      </w:r>
    </w:p>
    <w:p w:rsidR="00063E2C" w:rsidRPr="00DD4E0D" w:rsidRDefault="00063E2C" w:rsidP="00DD4E0D">
      <w:pPr>
        <w:widowControl w:val="0"/>
        <w:autoSpaceDE w:val="0"/>
        <w:autoSpaceDN w:val="0"/>
        <w:adjustRightInd w:val="0"/>
        <w:spacing w:before="120" w:after="0" w:line="240" w:lineRule="auto"/>
        <w:jc w:val="both"/>
        <w:rPr>
          <w:rFonts w:ascii="Times New Roman" w:hAnsi="Times New Roman"/>
          <w:b/>
          <w:bCs/>
          <w:color w:val="080808"/>
          <w:sz w:val="24"/>
          <w:szCs w:val="24"/>
        </w:rPr>
      </w:pPr>
      <w:r w:rsidRPr="00DD4E0D">
        <w:rPr>
          <w:rFonts w:ascii="Times New Roman" w:hAnsi="Times New Roman"/>
          <w:color w:val="080808"/>
          <w:sz w:val="24"/>
          <w:szCs w:val="24"/>
        </w:rPr>
        <w:t>Вид общего собрания:</w:t>
      </w:r>
      <w:r w:rsidRPr="00DD4E0D">
        <w:rPr>
          <w:rFonts w:ascii="Times New Roman" w:hAnsi="Times New Roman"/>
          <w:b/>
          <w:bCs/>
          <w:color w:val="080808"/>
          <w:sz w:val="24"/>
          <w:szCs w:val="24"/>
        </w:rPr>
        <w:t xml:space="preserve"> годовое.</w:t>
      </w:r>
    </w:p>
    <w:p w:rsidR="00063E2C" w:rsidRPr="00DD4E0D" w:rsidRDefault="00063E2C" w:rsidP="00DD4E0D">
      <w:pPr>
        <w:widowControl w:val="0"/>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 xml:space="preserve">Форма проведения общего собрания: </w:t>
      </w:r>
      <w:r w:rsidRPr="00DD4E0D">
        <w:rPr>
          <w:rFonts w:ascii="Times New Roman" w:hAnsi="Times New Roman"/>
          <w:b/>
          <w:bCs/>
          <w:color w:val="000000"/>
          <w:sz w:val="24"/>
          <w:szCs w:val="24"/>
        </w:rPr>
        <w:t>заочное голосование</w:t>
      </w:r>
      <w:r w:rsidRPr="00DD4E0D">
        <w:rPr>
          <w:rFonts w:ascii="Times New Roman" w:hAnsi="Times New Roman"/>
          <w:b/>
          <w:bCs/>
          <w:color w:val="080808"/>
          <w:sz w:val="24"/>
          <w:szCs w:val="24"/>
        </w:rPr>
        <w:t>.</w:t>
      </w:r>
    </w:p>
    <w:p w:rsidR="00063E2C" w:rsidRPr="00DD4E0D" w:rsidRDefault="00063E2C" w:rsidP="00DD4E0D">
      <w:pPr>
        <w:widowControl w:val="0"/>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Д</w:t>
      </w:r>
      <w:r w:rsidRPr="00DD4E0D">
        <w:rPr>
          <w:rFonts w:ascii="Times New Roman" w:hAnsi="Times New Roman"/>
          <w:color w:val="020202"/>
          <w:sz w:val="24"/>
          <w:szCs w:val="24"/>
        </w:rPr>
        <w:t>ата определения (фиксации) лиц, имевших право на участие в общем собрании акционеров Общества</w:t>
      </w:r>
      <w:r w:rsidRPr="00DD4E0D">
        <w:rPr>
          <w:rFonts w:ascii="Times New Roman" w:hAnsi="Times New Roman"/>
          <w:b/>
          <w:bCs/>
          <w:color w:val="080808"/>
          <w:sz w:val="24"/>
          <w:szCs w:val="24"/>
        </w:rPr>
        <w:t>: «03» июня 2024 г.</w:t>
      </w:r>
    </w:p>
    <w:p w:rsidR="00063E2C" w:rsidRPr="00DD4E0D" w:rsidRDefault="00063E2C" w:rsidP="00DD4E0D">
      <w:pPr>
        <w:widowControl w:val="0"/>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Дата проведения общего собрания</w:t>
      </w:r>
      <w:r w:rsidRPr="00DD4E0D">
        <w:rPr>
          <w:rFonts w:ascii="Times New Roman" w:hAnsi="Times New Roman"/>
          <w:b/>
          <w:bCs/>
          <w:color w:val="080808"/>
          <w:sz w:val="24"/>
          <w:szCs w:val="24"/>
        </w:rPr>
        <w:t>:</w:t>
      </w:r>
      <w:r w:rsidRPr="00DD4E0D">
        <w:rPr>
          <w:rFonts w:ascii="Times New Roman" w:hAnsi="Times New Roman"/>
          <w:color w:val="080808"/>
          <w:sz w:val="24"/>
          <w:szCs w:val="24"/>
        </w:rPr>
        <w:t xml:space="preserve"> </w:t>
      </w:r>
      <w:r w:rsidRPr="00DD4E0D">
        <w:rPr>
          <w:rFonts w:ascii="Times New Roman" w:hAnsi="Times New Roman"/>
          <w:b/>
          <w:bCs/>
          <w:color w:val="080808"/>
          <w:sz w:val="24"/>
          <w:szCs w:val="24"/>
        </w:rPr>
        <w:t>«27» июня 2024 г.</w:t>
      </w:r>
    </w:p>
    <w:p w:rsidR="00063E2C" w:rsidRPr="00DD4E0D" w:rsidRDefault="00063E2C" w:rsidP="00DD4E0D">
      <w:pPr>
        <w:widowControl w:val="0"/>
        <w:autoSpaceDE w:val="0"/>
        <w:autoSpaceDN w:val="0"/>
        <w:adjustRightInd w:val="0"/>
        <w:spacing w:before="120"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Сведения о регистраторе, выполнявшем функции счетной комиссии:</w:t>
      </w:r>
    </w:p>
    <w:p w:rsidR="00063E2C" w:rsidRPr="00DD4E0D" w:rsidRDefault="00063E2C" w:rsidP="00DD4E0D">
      <w:pPr>
        <w:widowControl w:val="0"/>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Полное фирменное наименование: Акционерное общество "Реестр".</w:t>
      </w:r>
    </w:p>
    <w:p w:rsidR="00063E2C" w:rsidRPr="00DD4E0D" w:rsidRDefault="00063E2C" w:rsidP="00DD4E0D">
      <w:pPr>
        <w:widowControl w:val="0"/>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Место нахождения: Российская Федерация, г. Москва.</w:t>
      </w:r>
    </w:p>
    <w:p w:rsidR="00063E2C" w:rsidRPr="00DD4E0D" w:rsidRDefault="00063E2C" w:rsidP="00DD4E0D">
      <w:pPr>
        <w:widowControl w:val="0"/>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Адрес регистратора: 129090, Москва, Б. Балканский пер., д. 20, стр. 1.</w:t>
      </w:r>
    </w:p>
    <w:p w:rsidR="00063E2C" w:rsidRPr="00DD4E0D" w:rsidRDefault="00063E2C" w:rsidP="00DD4E0D">
      <w:pPr>
        <w:widowControl w:val="0"/>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b/>
          <w:bCs/>
          <w:color w:val="080808"/>
          <w:sz w:val="24"/>
          <w:szCs w:val="24"/>
        </w:rPr>
        <w:t xml:space="preserve">Лицо, уполномоченное АО «Реестр»: </w:t>
      </w:r>
      <w:proofErr w:type="spellStart"/>
      <w:r w:rsidRPr="00DD4E0D">
        <w:rPr>
          <w:rFonts w:ascii="Times New Roman" w:hAnsi="Times New Roman"/>
          <w:b/>
          <w:bCs/>
          <w:color w:val="080808"/>
          <w:sz w:val="24"/>
          <w:szCs w:val="24"/>
        </w:rPr>
        <w:t>Петелин</w:t>
      </w:r>
      <w:proofErr w:type="spellEnd"/>
      <w:r w:rsidRPr="00DD4E0D">
        <w:rPr>
          <w:rFonts w:ascii="Times New Roman" w:hAnsi="Times New Roman"/>
          <w:b/>
          <w:bCs/>
          <w:color w:val="080808"/>
          <w:sz w:val="24"/>
          <w:szCs w:val="24"/>
        </w:rPr>
        <w:t xml:space="preserve"> Вадим Александрович.</w:t>
      </w:r>
    </w:p>
    <w:p w:rsidR="00063E2C" w:rsidRPr="00DD4E0D" w:rsidRDefault="00063E2C" w:rsidP="00DD4E0D">
      <w:pPr>
        <w:autoSpaceDE w:val="0"/>
        <w:autoSpaceDN w:val="0"/>
        <w:adjustRightInd w:val="0"/>
        <w:spacing w:after="0" w:line="240" w:lineRule="auto"/>
        <w:jc w:val="both"/>
        <w:rPr>
          <w:rFonts w:ascii="Times New Roman" w:hAnsi="Times New Roman"/>
          <w:color w:val="080808"/>
          <w:sz w:val="24"/>
          <w:szCs w:val="24"/>
        </w:rPr>
      </w:pPr>
    </w:p>
    <w:p w:rsidR="00063E2C" w:rsidRPr="00DD4E0D" w:rsidRDefault="00063E2C">
      <w:pPr>
        <w:autoSpaceDE w:val="0"/>
        <w:autoSpaceDN w:val="0"/>
        <w:adjustRightInd w:val="0"/>
        <w:spacing w:after="0" w:line="240" w:lineRule="auto"/>
        <w:jc w:val="center"/>
        <w:rPr>
          <w:rFonts w:ascii="Times New Roman" w:hAnsi="Times New Roman"/>
          <w:b/>
          <w:bCs/>
          <w:caps/>
          <w:color w:val="080808"/>
          <w:sz w:val="24"/>
          <w:szCs w:val="24"/>
        </w:rPr>
      </w:pPr>
      <w:r w:rsidRPr="00DD4E0D">
        <w:rPr>
          <w:rFonts w:ascii="Times New Roman" w:hAnsi="Times New Roman"/>
          <w:b/>
          <w:bCs/>
          <w:caps/>
          <w:color w:val="080808"/>
          <w:sz w:val="24"/>
          <w:szCs w:val="24"/>
        </w:rPr>
        <w:t>Повестка дня собрания:</w:t>
      </w:r>
    </w:p>
    <w:p w:rsidR="00063E2C" w:rsidRPr="00DD4E0D" w:rsidRDefault="00063E2C">
      <w:pPr>
        <w:autoSpaceDE w:val="0"/>
        <w:autoSpaceDN w:val="0"/>
        <w:adjustRightInd w:val="0"/>
        <w:spacing w:after="0" w:line="240" w:lineRule="auto"/>
        <w:ind w:right="-427"/>
        <w:jc w:val="center"/>
        <w:rPr>
          <w:rFonts w:ascii="Times New Roman" w:hAnsi="Times New Roman"/>
          <w:b/>
          <w:bCs/>
          <w:caps/>
          <w:color w:val="080808"/>
          <w:sz w:val="24"/>
          <w:szCs w:val="24"/>
        </w:rPr>
      </w:pPr>
    </w:p>
    <w:p w:rsidR="00063E2C" w:rsidRPr="00DD4E0D" w:rsidRDefault="00063E2C">
      <w:pPr>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1. Утверждение Годового отчета Общества.</w:t>
      </w:r>
    </w:p>
    <w:p w:rsidR="00063E2C" w:rsidRPr="00DD4E0D" w:rsidRDefault="00063E2C">
      <w:pPr>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2. Утверждение годовой бухгалтерской (финансовой) отчетности Общества за 2023 год.</w:t>
      </w:r>
    </w:p>
    <w:p w:rsidR="00063E2C" w:rsidRPr="00DD4E0D" w:rsidRDefault="00063E2C">
      <w:pPr>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3. Распределение прибыли (в том числе выплата (объявление) дивидендов) и убытков Общества по результатам 2023 отчетного года.</w:t>
      </w:r>
    </w:p>
    <w:p w:rsidR="00063E2C" w:rsidRPr="00DD4E0D" w:rsidRDefault="00063E2C">
      <w:pPr>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4. Избрание членов Наблюдательного совета Общества</w:t>
      </w:r>
    </w:p>
    <w:p w:rsidR="00063E2C" w:rsidRPr="00DD4E0D" w:rsidRDefault="00063E2C">
      <w:pPr>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 xml:space="preserve">5. Избрание членов Ревизионной комиссии Общества. </w:t>
      </w:r>
    </w:p>
    <w:p w:rsidR="00063E2C" w:rsidRPr="00DD4E0D" w:rsidRDefault="00063E2C">
      <w:pPr>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6. Назначение аудиторской организации (индивидуального аудитора) Общества на 2024 год.</w:t>
      </w:r>
    </w:p>
    <w:p w:rsidR="00063E2C" w:rsidRPr="00DD4E0D" w:rsidRDefault="00063E2C">
      <w:pPr>
        <w:autoSpaceDE w:val="0"/>
        <w:autoSpaceDN w:val="0"/>
        <w:adjustRightInd w:val="0"/>
        <w:spacing w:after="0" w:line="240" w:lineRule="auto"/>
        <w:jc w:val="both"/>
        <w:rPr>
          <w:rFonts w:ascii="Times New Roman" w:hAnsi="Times New Roman"/>
          <w:color w:val="080808"/>
          <w:sz w:val="24"/>
          <w:szCs w:val="24"/>
        </w:rPr>
      </w:pPr>
      <w:r w:rsidRPr="00DD4E0D">
        <w:rPr>
          <w:rFonts w:ascii="Times New Roman" w:hAnsi="Times New Roman"/>
          <w:color w:val="080808"/>
          <w:sz w:val="24"/>
          <w:szCs w:val="24"/>
        </w:rPr>
        <w:t>7. Продление полномочий управляющей организации Общества.</w:t>
      </w:r>
    </w:p>
    <w:p w:rsidR="00063E2C" w:rsidRPr="00DD4E0D" w:rsidRDefault="00063E2C">
      <w:pPr>
        <w:autoSpaceDE w:val="0"/>
        <w:autoSpaceDN w:val="0"/>
        <w:adjustRightInd w:val="0"/>
        <w:spacing w:after="0" w:line="240" w:lineRule="auto"/>
        <w:jc w:val="both"/>
        <w:rPr>
          <w:rFonts w:ascii="Times New Roman" w:hAnsi="Times New Roman"/>
          <w:color w:val="080808"/>
          <w:sz w:val="24"/>
          <w:szCs w:val="24"/>
        </w:rPr>
      </w:pPr>
    </w:p>
    <w:p w:rsidR="00063E2C" w:rsidRPr="00DD4E0D" w:rsidRDefault="00063E2C">
      <w:pPr>
        <w:autoSpaceDE w:val="0"/>
        <w:autoSpaceDN w:val="0"/>
        <w:adjustRightInd w:val="0"/>
        <w:spacing w:after="0" w:line="240" w:lineRule="auto"/>
        <w:jc w:val="center"/>
        <w:rPr>
          <w:rFonts w:ascii="Times New Roman" w:hAnsi="Times New Roman"/>
          <w:b/>
          <w:bCs/>
          <w:color w:val="080808"/>
          <w:sz w:val="24"/>
          <w:szCs w:val="24"/>
        </w:rPr>
      </w:pPr>
      <w:r w:rsidRPr="00DD4E0D">
        <w:rPr>
          <w:rFonts w:ascii="Times New Roman" w:hAnsi="Times New Roman"/>
          <w:b/>
          <w:bCs/>
          <w:color w:val="080808"/>
          <w:sz w:val="24"/>
          <w:szCs w:val="24"/>
        </w:rPr>
        <w:t>Результаты голосования и формулировки принятых решений:</w:t>
      </w:r>
    </w:p>
    <w:p w:rsidR="00063E2C" w:rsidRPr="00DD4E0D" w:rsidRDefault="00063E2C">
      <w:pPr>
        <w:autoSpaceDE w:val="0"/>
        <w:autoSpaceDN w:val="0"/>
        <w:adjustRightInd w:val="0"/>
        <w:spacing w:after="0" w:line="240" w:lineRule="auto"/>
        <w:jc w:val="both"/>
        <w:rPr>
          <w:rFonts w:ascii="Times New Roman" w:hAnsi="Times New Roman"/>
          <w:color w:val="080808"/>
          <w:sz w:val="24"/>
          <w:szCs w:val="24"/>
        </w:rPr>
      </w:pPr>
    </w:p>
    <w:p w:rsidR="00063E2C" w:rsidRDefault="00063E2C">
      <w:pPr>
        <w:autoSpaceDE w:val="0"/>
        <w:autoSpaceDN w:val="0"/>
        <w:adjustRightInd w:val="0"/>
        <w:spacing w:after="0" w:line="240" w:lineRule="auto"/>
        <w:jc w:val="center"/>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По вопросу повестки дня №1:</w:t>
      </w:r>
    </w:p>
    <w:p w:rsidR="00063E2C" w:rsidRPr="00275759" w:rsidRDefault="00063E2C">
      <w:pPr>
        <w:autoSpaceDE w:val="0"/>
        <w:autoSpaceDN w:val="0"/>
        <w:adjustRightInd w:val="0"/>
        <w:spacing w:after="0" w:line="240" w:lineRule="auto"/>
        <w:jc w:val="both"/>
        <w:rPr>
          <w:rFonts w:ascii="Times New Roman" w:hAnsi="Times New Roman"/>
          <w:b/>
          <w:bCs/>
          <w:color w:val="080808"/>
          <w:sz w:val="26"/>
          <w:szCs w:val="26"/>
        </w:rPr>
      </w:pP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r>
        <w:rPr>
          <w:rFonts w:ascii="Times New Roman" w:hAnsi="Times New Roman"/>
          <w:b/>
          <w:bCs/>
          <w:color w:val="080808"/>
          <w:sz w:val="24"/>
          <w:szCs w:val="24"/>
        </w:rPr>
        <w:t>Формулировка решения, поставленного на голосование:</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1. Утвердить годовой отчет за 2023 год.</w:t>
      </w:r>
    </w:p>
    <w:p w:rsidR="00063E2C" w:rsidRPr="00275759" w:rsidRDefault="00063E2C">
      <w:pPr>
        <w:autoSpaceDE w:val="0"/>
        <w:autoSpaceDN w:val="0"/>
        <w:adjustRightInd w:val="0"/>
        <w:spacing w:after="0" w:line="240" w:lineRule="auto"/>
        <w:jc w:val="both"/>
        <w:rPr>
          <w:rFonts w:ascii="Times New Roman CYR" w:hAnsi="Times New Roman CYR" w:cs="Times New Roman CYR"/>
          <w:b/>
          <w:bCs/>
          <w:color w:val="080808"/>
          <w:sz w:val="26"/>
          <w:szCs w:val="26"/>
        </w:rPr>
      </w:pP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об общих собраниях акционеров» (утв. Банком России 16.11.2018 N 660-П)</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lastRenderedPageBreak/>
              <w:t>Число голосов, которыми обладали лица, принявшие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Кворум по данному вопросу повестки дня имеется.</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w:hAnsi="Times New Roman"/>
          <w:b/>
          <w:bCs/>
          <w:color w:val="080808"/>
          <w:sz w:val="24"/>
          <w:szCs w:val="24"/>
        </w:rPr>
        <w:t>Итоги голосования:</w:t>
      </w: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«ЗА»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 |  100%*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«ПРОТИВ»</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«ВОЗДЕРЖАЛСЯ»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bl>
    <w:p w:rsidR="00063E2C" w:rsidRDefault="00063E2C">
      <w:pPr>
        <w:autoSpaceDE w:val="0"/>
        <w:autoSpaceDN w:val="0"/>
        <w:adjustRightInd w:val="0"/>
        <w:spacing w:after="0" w:line="240" w:lineRule="auto"/>
        <w:jc w:val="both"/>
        <w:rPr>
          <w:rFonts w:ascii="Times New Roman CYR" w:hAnsi="Times New Roman CYR" w:cs="Times New Roman CYR"/>
          <w:color w:val="080808"/>
          <w:sz w:val="20"/>
          <w:szCs w:val="20"/>
        </w:rPr>
      </w:pPr>
      <w:r>
        <w:rPr>
          <w:rFonts w:ascii="Times New Roman CYR" w:hAnsi="Times New Roman CYR" w:cs="Times New Roman CYR"/>
          <w:color w:val="080808"/>
          <w:sz w:val="20"/>
          <w:szCs w:val="20"/>
        </w:rPr>
        <w:t xml:space="preserve">       *процент определяется от числа голосов, которыми обладали лица, принявшие участие в общем собрании, по данному вопросу повестки дня, определенное с учетом положений п. 4.24 «Положения об общих собраниях акционеров» (утв. Банком России 16.11.2018 N 660-П).</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Формулировка решения, принятого общим собранием:</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1. Утвердить годовой отчет за 2023 год.</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center"/>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По вопросу повестки дня №2:</w:t>
      </w: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r>
        <w:rPr>
          <w:rFonts w:ascii="Times New Roman" w:hAnsi="Times New Roman"/>
          <w:b/>
          <w:bCs/>
          <w:color w:val="080808"/>
          <w:sz w:val="24"/>
          <w:szCs w:val="24"/>
        </w:rPr>
        <w:t>Формулировка решения, поставленного на голосование:</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2. Утвердить годовую бухгалтерскую отчетность Общества за 2023 год, в том числе отчёт о прибылях и убытках (счет прибылей и убытков) Общества за 2023год.</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об общих собраниях акционеров» (утв. Банком России 16.11.2018 N 660-П)</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принявшие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Кворум по данному вопросу повестки дня имеется.</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w:hAnsi="Times New Roman"/>
          <w:b/>
          <w:bCs/>
          <w:color w:val="080808"/>
          <w:sz w:val="24"/>
          <w:szCs w:val="24"/>
        </w:rPr>
        <w:t>Итоги голосования:</w:t>
      </w: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«ЗА»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 |  100%*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«ПРОТИВ»</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«ВОЗДЕРЖАЛСЯ»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bl>
    <w:p w:rsidR="00063E2C" w:rsidRDefault="00063E2C">
      <w:pPr>
        <w:autoSpaceDE w:val="0"/>
        <w:autoSpaceDN w:val="0"/>
        <w:adjustRightInd w:val="0"/>
        <w:spacing w:after="0" w:line="240" w:lineRule="auto"/>
        <w:jc w:val="both"/>
        <w:rPr>
          <w:rFonts w:ascii="Times New Roman CYR" w:hAnsi="Times New Roman CYR" w:cs="Times New Roman CYR"/>
          <w:color w:val="080808"/>
          <w:sz w:val="20"/>
          <w:szCs w:val="20"/>
        </w:rPr>
      </w:pPr>
      <w:r>
        <w:rPr>
          <w:rFonts w:ascii="Times New Roman CYR" w:hAnsi="Times New Roman CYR" w:cs="Times New Roman CYR"/>
          <w:color w:val="080808"/>
          <w:sz w:val="20"/>
          <w:szCs w:val="20"/>
        </w:rPr>
        <w:t xml:space="preserve">       *процент определяется от числа голосов, которыми обладали лица, принявшие участие в общем собрании, по данному вопросу повестки дня, определенное с учетом положений п. 4.24 «Положения об общих собраниях акционеров» (утв. Банком России 16.11.2018 N 660-П).</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Формулировка решения, принятого общим собранием:</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2. Утвердить годовую бухгалтерскую отчетность Общества за 2023 год, в том числе отчёт о прибылях и убытках (счет прибылей и убытков) Общества за 2023год.</w:t>
      </w:r>
    </w:p>
    <w:p w:rsidR="00063E2C" w:rsidRPr="00441378" w:rsidRDefault="00063E2C" w:rsidP="00441378">
      <w:pPr>
        <w:autoSpaceDE w:val="0"/>
        <w:autoSpaceDN w:val="0"/>
        <w:adjustRightInd w:val="0"/>
        <w:spacing w:after="0" w:line="240" w:lineRule="auto"/>
        <w:rPr>
          <w:rFonts w:ascii="Times New Roman CYR" w:hAnsi="Times New Roman CYR" w:cs="Times New Roman CYR"/>
          <w:b/>
          <w:bCs/>
          <w:color w:val="080808"/>
          <w:sz w:val="26"/>
          <w:szCs w:val="26"/>
        </w:rPr>
      </w:pPr>
    </w:p>
    <w:p w:rsidR="00063E2C" w:rsidRDefault="00063E2C">
      <w:pPr>
        <w:autoSpaceDE w:val="0"/>
        <w:autoSpaceDN w:val="0"/>
        <w:adjustRightInd w:val="0"/>
        <w:spacing w:after="0" w:line="240" w:lineRule="auto"/>
        <w:jc w:val="center"/>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По вопросу повестки дня №3:</w:t>
      </w:r>
    </w:p>
    <w:p w:rsidR="00063E2C" w:rsidRPr="00441378" w:rsidRDefault="00063E2C">
      <w:pPr>
        <w:autoSpaceDE w:val="0"/>
        <w:autoSpaceDN w:val="0"/>
        <w:adjustRightInd w:val="0"/>
        <w:spacing w:after="0" w:line="240" w:lineRule="auto"/>
        <w:jc w:val="both"/>
        <w:rPr>
          <w:rFonts w:ascii="Times New Roman" w:hAnsi="Times New Roman"/>
          <w:b/>
          <w:bCs/>
          <w:color w:val="080808"/>
          <w:sz w:val="26"/>
          <w:szCs w:val="26"/>
        </w:rPr>
      </w:pP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r>
        <w:rPr>
          <w:rFonts w:ascii="Times New Roman" w:hAnsi="Times New Roman"/>
          <w:b/>
          <w:bCs/>
          <w:color w:val="080808"/>
          <w:sz w:val="24"/>
          <w:szCs w:val="24"/>
        </w:rPr>
        <w:t>Формулировка решения, поставленного на голосование:</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3. По результатам 2023 финансового года выплатить дивиденды за 2023 год из нераспределенной прибыли прошлых периодов (сумма 545600000 рублей) владельцам привилегированных акций в размере 110% номинальной стоимости акций Общества, размер дивиденда на одну привилегированную акцию составит 01 рубль 10 копеек. Выплату осуществить путем почтового перевода денежных средств или при наличии соответствующего заявления путем перечисления денежных средств на их банковские счета. Список акционеров, имеющих право на получение дивидендов, составляется на основании данных реестра акционеров Общества на «10» июля 2024 г. По обыкновенным акциям дивиденды не выплачивать.</w:t>
      </w:r>
    </w:p>
    <w:p w:rsidR="00063E2C" w:rsidRPr="00441378" w:rsidRDefault="00063E2C">
      <w:pPr>
        <w:autoSpaceDE w:val="0"/>
        <w:autoSpaceDN w:val="0"/>
        <w:adjustRightInd w:val="0"/>
        <w:spacing w:after="0" w:line="240" w:lineRule="auto"/>
        <w:jc w:val="both"/>
        <w:rPr>
          <w:rFonts w:ascii="Times New Roman CYR" w:hAnsi="Times New Roman CYR" w:cs="Times New Roman CYR"/>
          <w:b/>
          <w:bCs/>
          <w:color w:val="080808"/>
          <w:sz w:val="26"/>
          <w:szCs w:val="26"/>
        </w:rPr>
      </w:pP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об общих собраниях акционеров» (утв. Банком России 16.11.2018 N 660-П)</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принявшие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Кворум по данному вопросу повестки дня имеется.</w:t>
      </w:r>
    </w:p>
    <w:p w:rsidR="00063E2C" w:rsidRPr="00441378" w:rsidRDefault="00063E2C">
      <w:pPr>
        <w:autoSpaceDE w:val="0"/>
        <w:autoSpaceDN w:val="0"/>
        <w:adjustRightInd w:val="0"/>
        <w:spacing w:after="0" w:line="240" w:lineRule="auto"/>
        <w:jc w:val="both"/>
        <w:rPr>
          <w:rFonts w:ascii="Times New Roman CYR" w:hAnsi="Times New Roman CYR" w:cs="Times New Roman CYR"/>
          <w:b/>
          <w:bCs/>
          <w:color w:val="080808"/>
          <w:sz w:val="26"/>
          <w:szCs w:val="26"/>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w:hAnsi="Times New Roman"/>
          <w:b/>
          <w:bCs/>
          <w:color w:val="080808"/>
          <w:sz w:val="24"/>
          <w:szCs w:val="24"/>
        </w:rPr>
        <w:t>Итоги голосования:</w:t>
      </w: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«ЗА»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 |  100%*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«ПРОТИВ»</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«ВОЗДЕРЖАЛСЯ»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bl>
    <w:p w:rsidR="00063E2C" w:rsidRDefault="00063E2C">
      <w:pPr>
        <w:autoSpaceDE w:val="0"/>
        <w:autoSpaceDN w:val="0"/>
        <w:adjustRightInd w:val="0"/>
        <w:spacing w:after="0" w:line="240" w:lineRule="auto"/>
        <w:jc w:val="both"/>
        <w:rPr>
          <w:rFonts w:ascii="Times New Roman CYR" w:hAnsi="Times New Roman CYR" w:cs="Times New Roman CYR"/>
          <w:color w:val="080808"/>
          <w:sz w:val="20"/>
          <w:szCs w:val="20"/>
        </w:rPr>
      </w:pPr>
      <w:r>
        <w:rPr>
          <w:rFonts w:ascii="Times New Roman CYR" w:hAnsi="Times New Roman CYR" w:cs="Times New Roman CYR"/>
          <w:color w:val="080808"/>
          <w:sz w:val="20"/>
          <w:szCs w:val="20"/>
        </w:rPr>
        <w:t xml:space="preserve">       *процент определяется от числа голосов, которыми обладали лица, принявшие участие в общем собрании, по данному вопросу повестки дня, определенное с учетом положений п. 4.24 «Положения об общих собраниях акционеров» (утв. Банком России 16.11.2018 N 660-П).</w:t>
      </w:r>
    </w:p>
    <w:p w:rsidR="00063E2C" w:rsidRPr="00441378" w:rsidRDefault="00063E2C">
      <w:pPr>
        <w:autoSpaceDE w:val="0"/>
        <w:autoSpaceDN w:val="0"/>
        <w:adjustRightInd w:val="0"/>
        <w:spacing w:after="0" w:line="240" w:lineRule="auto"/>
        <w:jc w:val="both"/>
        <w:rPr>
          <w:rFonts w:ascii="Times New Roman CYR" w:hAnsi="Times New Roman CYR" w:cs="Times New Roman CYR"/>
          <w:b/>
          <w:bCs/>
          <w:color w:val="080808"/>
          <w:sz w:val="26"/>
          <w:szCs w:val="26"/>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Формулировка решения, принятого общим собранием:</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3. По результатам 2023 финансового года выплатить дивиденды за 2023 год из нераспределенной прибыли прошлых периодов (сумма 545600000 рублей) владельцам привилегированных акций в размере 110% номинальной стоимости акций Общества, размер дивиденда на одну привилегированную акцию составит 01 рубль 10 копеек. Выплату осуществить путем почтового перевода денежных средств или при наличии соответствующего заявления путем перечисления денежных средств на их банковские счета. Список акционеров, имеющих право на получение дивидендов, составляется на основании данных реестра акционеров Общества на «10» июля 2024 г. По обыкновенным акциям дивиденды не выплачивать.</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6"/>
          <w:szCs w:val="26"/>
        </w:rPr>
      </w:pPr>
    </w:p>
    <w:p w:rsidR="00063E2C" w:rsidRPr="00441378" w:rsidRDefault="00063E2C">
      <w:pPr>
        <w:autoSpaceDE w:val="0"/>
        <w:autoSpaceDN w:val="0"/>
        <w:adjustRightInd w:val="0"/>
        <w:spacing w:after="0" w:line="240" w:lineRule="auto"/>
        <w:jc w:val="both"/>
        <w:rPr>
          <w:rFonts w:ascii="Times New Roman CYR" w:hAnsi="Times New Roman CYR" w:cs="Times New Roman CYR"/>
          <w:b/>
          <w:bCs/>
          <w:color w:val="080808"/>
          <w:sz w:val="26"/>
          <w:szCs w:val="26"/>
        </w:rPr>
      </w:pPr>
    </w:p>
    <w:p w:rsidR="00063E2C" w:rsidRDefault="00063E2C">
      <w:pPr>
        <w:autoSpaceDE w:val="0"/>
        <w:autoSpaceDN w:val="0"/>
        <w:adjustRightInd w:val="0"/>
        <w:spacing w:after="0" w:line="240" w:lineRule="auto"/>
        <w:jc w:val="center"/>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lastRenderedPageBreak/>
        <w:t>По вопросу повестки дня №4:</w:t>
      </w:r>
    </w:p>
    <w:p w:rsidR="00063E2C" w:rsidRDefault="00063E2C" w:rsidP="00275759">
      <w:pPr>
        <w:autoSpaceDE w:val="0"/>
        <w:autoSpaceDN w:val="0"/>
        <w:adjustRightInd w:val="0"/>
        <w:spacing w:after="0" w:line="240" w:lineRule="auto"/>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w:hAnsi="Times New Roman"/>
          <w:b/>
          <w:bCs/>
          <w:color w:val="080808"/>
          <w:sz w:val="24"/>
          <w:szCs w:val="24"/>
        </w:rPr>
        <w:t>Формулировка решения, поставленного на голосование:</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4. Избрать Наблюдательный совет Общества в следующем составе:</w:t>
      </w:r>
    </w:p>
    <w:p w:rsidR="00063E2C" w:rsidRDefault="00063E2C" w:rsidP="00275759">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1. Кудряшова Ирина Александровна;</w:t>
      </w:r>
    </w:p>
    <w:p w:rsidR="00063E2C" w:rsidRDefault="00063E2C" w:rsidP="00275759">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2. Манылова Светлана Александровна;</w:t>
      </w:r>
    </w:p>
    <w:p w:rsidR="00063E2C" w:rsidRDefault="00063E2C" w:rsidP="00275759">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 xml:space="preserve">3. </w:t>
      </w:r>
      <w:proofErr w:type="spellStart"/>
      <w:r>
        <w:rPr>
          <w:rFonts w:ascii="Times New Roman CYR" w:hAnsi="Times New Roman CYR" w:cs="Times New Roman CYR"/>
          <w:color w:val="080808"/>
          <w:sz w:val="24"/>
          <w:szCs w:val="24"/>
        </w:rPr>
        <w:t>Швыркаева</w:t>
      </w:r>
      <w:proofErr w:type="spellEnd"/>
      <w:r>
        <w:rPr>
          <w:rFonts w:ascii="Times New Roman CYR" w:hAnsi="Times New Roman CYR" w:cs="Times New Roman CYR"/>
          <w:color w:val="080808"/>
          <w:sz w:val="24"/>
          <w:szCs w:val="24"/>
        </w:rPr>
        <w:t xml:space="preserve"> Ирина Владимировна;</w:t>
      </w:r>
    </w:p>
    <w:p w:rsidR="00063E2C" w:rsidRDefault="00063E2C" w:rsidP="00275759">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 xml:space="preserve">4. </w:t>
      </w:r>
      <w:proofErr w:type="spellStart"/>
      <w:r>
        <w:rPr>
          <w:rFonts w:ascii="Times New Roman CYR" w:hAnsi="Times New Roman CYR" w:cs="Times New Roman CYR"/>
          <w:color w:val="080808"/>
          <w:sz w:val="24"/>
          <w:szCs w:val="24"/>
        </w:rPr>
        <w:t>Левдик-Занаревская</w:t>
      </w:r>
      <w:proofErr w:type="spellEnd"/>
      <w:r>
        <w:rPr>
          <w:rFonts w:ascii="Times New Roman CYR" w:hAnsi="Times New Roman CYR" w:cs="Times New Roman CYR"/>
          <w:color w:val="080808"/>
          <w:sz w:val="24"/>
          <w:szCs w:val="24"/>
        </w:rPr>
        <w:t xml:space="preserve"> Кира Валерьевна;</w:t>
      </w:r>
    </w:p>
    <w:p w:rsidR="00063E2C" w:rsidRDefault="00063E2C" w:rsidP="00275759">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5. Зубова Татьяна Сергеевна.</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color w:val="080808"/>
          <w:sz w:val="24"/>
          <w:szCs w:val="24"/>
        </w:rPr>
        <w:t xml:space="preserve"> </w:t>
      </w: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208 165</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об общих собраниях акционеров» (утв. Банком России 16.11.2018 N 660-П)</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208 165</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принявшие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207 405</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Голосование кумулятивное.</w:t>
      </w:r>
    </w:p>
    <w:p w:rsidR="00063E2C" w:rsidRDefault="00063E2C" w:rsidP="002B3BA0">
      <w:pPr>
        <w:autoSpaceDE w:val="0"/>
        <w:autoSpaceDN w:val="0"/>
        <w:adjustRightInd w:val="0"/>
        <w:spacing w:before="120"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Количественный состав избираемого органа - 5.</w:t>
      </w:r>
    </w:p>
    <w:p w:rsidR="00063E2C" w:rsidRDefault="00063E2C" w:rsidP="002B3BA0">
      <w:pPr>
        <w:autoSpaceDE w:val="0"/>
        <w:autoSpaceDN w:val="0"/>
        <w:adjustRightInd w:val="0"/>
        <w:spacing w:before="120"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Кворум по данному вопросу повестки дня имеется.</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r>
        <w:rPr>
          <w:rFonts w:ascii="Times New Roman" w:hAnsi="Times New Roman"/>
          <w:b/>
          <w:bCs/>
          <w:color w:val="080808"/>
          <w:sz w:val="24"/>
          <w:szCs w:val="24"/>
        </w:rPr>
        <w:t>Итоги голосования:</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color w:val="080808"/>
          <w:sz w:val="24"/>
          <w:szCs w:val="24"/>
        </w:rPr>
        <w:t xml:space="preserve">Число голосов «ЗА», распределенных среди кандидатов: </w:t>
      </w: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Ф.И.О. кандидата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Число голосов</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1. Кудряшова Ирина Александровна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2. Манылова Светлана Александровна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 xml:space="preserve">3. </w:t>
            </w:r>
            <w:proofErr w:type="spellStart"/>
            <w:r w:rsidRPr="00870561">
              <w:rPr>
                <w:rFonts w:ascii="Times New Roman CYR" w:hAnsi="Times New Roman CYR" w:cs="Times New Roman CYR"/>
                <w:color w:val="080808"/>
                <w:sz w:val="24"/>
                <w:szCs w:val="24"/>
              </w:rPr>
              <w:t>Швыркаева</w:t>
            </w:r>
            <w:proofErr w:type="spellEnd"/>
            <w:r w:rsidRPr="00870561">
              <w:rPr>
                <w:rFonts w:ascii="Times New Roman CYR" w:hAnsi="Times New Roman CYR" w:cs="Times New Roman CYR"/>
                <w:color w:val="080808"/>
                <w:sz w:val="24"/>
                <w:szCs w:val="24"/>
              </w:rPr>
              <w:t xml:space="preserve"> Ирина Владимировна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 xml:space="preserve">4. </w:t>
            </w:r>
            <w:proofErr w:type="spellStart"/>
            <w:r w:rsidRPr="00870561">
              <w:rPr>
                <w:rFonts w:ascii="Times New Roman CYR" w:hAnsi="Times New Roman CYR" w:cs="Times New Roman CYR"/>
                <w:color w:val="080808"/>
                <w:sz w:val="24"/>
                <w:szCs w:val="24"/>
              </w:rPr>
              <w:t>Левдик-Занаревская</w:t>
            </w:r>
            <w:proofErr w:type="spellEnd"/>
            <w:r w:rsidRPr="00870561">
              <w:rPr>
                <w:rFonts w:ascii="Times New Roman CYR" w:hAnsi="Times New Roman CYR" w:cs="Times New Roman CYR"/>
                <w:color w:val="080808"/>
                <w:sz w:val="24"/>
                <w:szCs w:val="24"/>
              </w:rPr>
              <w:t xml:space="preserve"> Кира Валерьевна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5. Зубова Татьяна Сергеевна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«ПРОТИВ в отношении всех кандидатов»</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«ВОЗДЕРЖАЛСЯ в отношении всех кандидатов»</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b/>
          <w:bCs/>
          <w:color w:val="080808"/>
          <w:sz w:val="24"/>
          <w:szCs w:val="24"/>
        </w:rPr>
        <w:t>Формулировка решения, принятого общим собранием:</w:t>
      </w:r>
    </w:p>
    <w:p w:rsidR="00063E2C" w:rsidRDefault="00063E2C" w:rsidP="002B3BA0">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4. Избрать Наблюдательный совет Общества в следующем составе:</w:t>
      </w:r>
    </w:p>
    <w:p w:rsidR="00063E2C" w:rsidRDefault="00063E2C" w:rsidP="002B3BA0">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1. Кудряшова Ирина Александровна;</w:t>
      </w:r>
    </w:p>
    <w:p w:rsidR="00063E2C" w:rsidRDefault="00063E2C" w:rsidP="002B3BA0">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2. Манылова Светлана Александровна;</w:t>
      </w:r>
    </w:p>
    <w:p w:rsidR="00063E2C" w:rsidRDefault="00063E2C" w:rsidP="002B3BA0">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 xml:space="preserve">3. </w:t>
      </w:r>
      <w:proofErr w:type="spellStart"/>
      <w:r>
        <w:rPr>
          <w:rFonts w:ascii="Times New Roman CYR" w:hAnsi="Times New Roman CYR" w:cs="Times New Roman CYR"/>
          <w:color w:val="080808"/>
          <w:sz w:val="24"/>
          <w:szCs w:val="24"/>
        </w:rPr>
        <w:t>Швыркаева</w:t>
      </w:r>
      <w:proofErr w:type="spellEnd"/>
      <w:r>
        <w:rPr>
          <w:rFonts w:ascii="Times New Roman CYR" w:hAnsi="Times New Roman CYR" w:cs="Times New Roman CYR"/>
          <w:color w:val="080808"/>
          <w:sz w:val="24"/>
          <w:szCs w:val="24"/>
        </w:rPr>
        <w:t xml:space="preserve"> Ирина Владимировна;</w:t>
      </w:r>
    </w:p>
    <w:p w:rsidR="00063E2C" w:rsidRDefault="00063E2C" w:rsidP="002B3BA0">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 xml:space="preserve">4. </w:t>
      </w:r>
      <w:proofErr w:type="spellStart"/>
      <w:r>
        <w:rPr>
          <w:rFonts w:ascii="Times New Roman CYR" w:hAnsi="Times New Roman CYR" w:cs="Times New Roman CYR"/>
          <w:color w:val="080808"/>
          <w:sz w:val="24"/>
          <w:szCs w:val="24"/>
        </w:rPr>
        <w:t>Левдик-Занаревская</w:t>
      </w:r>
      <w:proofErr w:type="spellEnd"/>
      <w:r>
        <w:rPr>
          <w:rFonts w:ascii="Times New Roman CYR" w:hAnsi="Times New Roman CYR" w:cs="Times New Roman CYR"/>
          <w:color w:val="080808"/>
          <w:sz w:val="24"/>
          <w:szCs w:val="24"/>
        </w:rPr>
        <w:t xml:space="preserve"> Кира Валерьевна;</w:t>
      </w:r>
    </w:p>
    <w:p w:rsidR="00063E2C" w:rsidRDefault="00063E2C" w:rsidP="002B3BA0">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5. Зубова Татьяна Сергеевна.</w:t>
      </w:r>
    </w:p>
    <w:p w:rsidR="00063E2C" w:rsidRDefault="00063E2C">
      <w:pPr>
        <w:autoSpaceDE w:val="0"/>
        <w:autoSpaceDN w:val="0"/>
        <w:adjustRightInd w:val="0"/>
        <w:spacing w:after="0" w:line="240" w:lineRule="auto"/>
        <w:jc w:val="center"/>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lastRenderedPageBreak/>
        <w:t>По вопросу повестки дня №5:</w:t>
      </w: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w:hAnsi="Times New Roman"/>
          <w:b/>
          <w:bCs/>
          <w:color w:val="080808"/>
          <w:sz w:val="24"/>
          <w:szCs w:val="24"/>
        </w:rPr>
        <w:t>Формулировка решения, поставленного на голосование:</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5. Избрать ревизионную комиссию Общества в составе трех человек:</w:t>
      </w:r>
    </w:p>
    <w:p w:rsidR="00063E2C" w:rsidRDefault="00063E2C" w:rsidP="00441378">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1. Гуревич Алина Аркадьевна;</w:t>
      </w:r>
    </w:p>
    <w:p w:rsidR="00063E2C" w:rsidRDefault="00063E2C" w:rsidP="00441378">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 xml:space="preserve">2. </w:t>
      </w:r>
      <w:proofErr w:type="spellStart"/>
      <w:r>
        <w:rPr>
          <w:rFonts w:ascii="Times New Roman CYR" w:hAnsi="Times New Roman CYR" w:cs="Times New Roman CYR"/>
          <w:color w:val="080808"/>
          <w:sz w:val="24"/>
          <w:szCs w:val="24"/>
        </w:rPr>
        <w:t>Одушев</w:t>
      </w:r>
      <w:proofErr w:type="spellEnd"/>
      <w:r>
        <w:rPr>
          <w:rFonts w:ascii="Times New Roman CYR" w:hAnsi="Times New Roman CYR" w:cs="Times New Roman CYR"/>
          <w:color w:val="080808"/>
          <w:sz w:val="24"/>
          <w:szCs w:val="24"/>
        </w:rPr>
        <w:t xml:space="preserve"> Александр Дмитриевич;</w:t>
      </w:r>
    </w:p>
    <w:p w:rsidR="00063E2C" w:rsidRDefault="00063E2C" w:rsidP="00441378">
      <w:pPr>
        <w:autoSpaceDE w:val="0"/>
        <w:autoSpaceDN w:val="0"/>
        <w:adjustRightInd w:val="0"/>
        <w:spacing w:after="0" w:line="240" w:lineRule="auto"/>
        <w:ind w:firstLine="720"/>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3. Скобелева Светлана Алексеевна.</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9D1755"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rPr>
            </w:pPr>
            <w:r w:rsidRPr="009D1755">
              <w:rPr>
                <w:rFonts w:ascii="Times New Roman CYR" w:hAnsi="Times New Roman CYR" w:cs="Times New Roman CYR"/>
                <w:color w:val="080808"/>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9D1755"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rPr>
            </w:pPr>
            <w:r w:rsidRPr="009D1755">
              <w:rPr>
                <w:rFonts w:ascii="Times New Roman CYR" w:hAnsi="Times New Roman CYR" w:cs="Times New Roman CYR"/>
                <w:color w:val="080808"/>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об общих собраниях акционеров» (утв. Банком России 16.11.2018 N 660-П)</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152</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9D1755"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rPr>
            </w:pPr>
            <w:r w:rsidRPr="009D1755">
              <w:rPr>
                <w:rFonts w:ascii="Times New Roman CYR" w:hAnsi="Times New Roman CYR" w:cs="Times New Roman CYR"/>
                <w:color w:val="080808"/>
              </w:rPr>
              <w:t>Число голосов, которыми обладали лица, принявшие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 xml:space="preserve">Кворум по данному вопросу повестки дня отсутствует. </w:t>
      </w:r>
    </w:p>
    <w:p w:rsidR="00063E2C" w:rsidRDefault="00063E2C" w:rsidP="009D1755">
      <w:pPr>
        <w:autoSpaceDE w:val="0"/>
        <w:autoSpaceDN w:val="0"/>
        <w:adjustRightInd w:val="0"/>
        <w:spacing w:before="120"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Подсчет голосов по вопросу повестки дня не производился.</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center"/>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По вопросу повестки дня №6:</w:t>
      </w: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r>
        <w:rPr>
          <w:rFonts w:ascii="Times New Roman" w:hAnsi="Times New Roman"/>
          <w:b/>
          <w:bCs/>
          <w:color w:val="080808"/>
          <w:sz w:val="24"/>
          <w:szCs w:val="24"/>
        </w:rPr>
        <w:t>Формулировка решения, поставленного на голосование:</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6. Утвердить аудитором Общество с ограниченной ответственностью «Группа Финансы», ИНН 2312145943, ОГРН 1082312000110, являющееся членом Саморегулируемой организации аудиторов «Российский Союз Аудиторов» (запись в Реестре аудиторов и аудиторских организаций внесена 25.06.2012 года за № 11203052793).</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об общих собраниях акционеров» (утв. Банком России 16.11.2018 N 660-П)</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принявшие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Кворум по данному вопросу повестки дня имеется.</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w:hAnsi="Times New Roman"/>
          <w:b/>
          <w:bCs/>
          <w:color w:val="080808"/>
          <w:sz w:val="24"/>
          <w:szCs w:val="24"/>
        </w:rPr>
        <w:t>Итоги голосования:</w:t>
      </w: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«ЗА»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 |  100%*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«ПРОТИВ»</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«ВОЗДЕРЖАЛСЯ»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bl>
    <w:p w:rsidR="00063E2C" w:rsidRDefault="00063E2C">
      <w:pPr>
        <w:autoSpaceDE w:val="0"/>
        <w:autoSpaceDN w:val="0"/>
        <w:adjustRightInd w:val="0"/>
        <w:spacing w:after="0" w:line="240" w:lineRule="auto"/>
        <w:jc w:val="both"/>
        <w:rPr>
          <w:rFonts w:ascii="Times New Roman CYR" w:hAnsi="Times New Roman CYR" w:cs="Times New Roman CYR"/>
          <w:color w:val="080808"/>
          <w:sz w:val="20"/>
          <w:szCs w:val="20"/>
        </w:rPr>
      </w:pPr>
      <w:r>
        <w:rPr>
          <w:rFonts w:ascii="Times New Roman CYR" w:hAnsi="Times New Roman CYR" w:cs="Times New Roman CYR"/>
          <w:color w:val="080808"/>
          <w:sz w:val="20"/>
          <w:szCs w:val="20"/>
        </w:rPr>
        <w:t xml:space="preserve">       *процент определяется от числа голосов, которыми обладали лица, принявшие участие в общем собрании, по данному вопросу повестки дня, определенное с учетом положений п. 4.24 «Положения об общих собраниях акционеров» (утв. Банком России 16.11.2018 N 660-П).</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Формулировка решения, принятого общим собранием:</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6. Утвердить аудитором Общество с ограниченной ответственностью «Группа Финансы», ИНН 2312145943, ОГРН 1082312000110, являющееся членом Саморегулируемой организации аудиторов «Российский Союз Аудиторов» (запись в Реестре аудиторов и аудиторских организаций внесена 25.06.2012 года за № 11203052793).</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center"/>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По вопросу повестки дня №7:</w:t>
      </w: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p>
    <w:p w:rsidR="00063E2C" w:rsidRDefault="00063E2C">
      <w:pPr>
        <w:autoSpaceDE w:val="0"/>
        <w:autoSpaceDN w:val="0"/>
        <w:adjustRightInd w:val="0"/>
        <w:spacing w:after="0" w:line="240" w:lineRule="auto"/>
        <w:jc w:val="both"/>
        <w:rPr>
          <w:rFonts w:ascii="Times New Roman" w:hAnsi="Times New Roman"/>
          <w:b/>
          <w:bCs/>
          <w:color w:val="080808"/>
          <w:sz w:val="24"/>
          <w:szCs w:val="24"/>
        </w:rPr>
      </w:pPr>
      <w:r>
        <w:rPr>
          <w:rFonts w:ascii="Times New Roman" w:hAnsi="Times New Roman"/>
          <w:b/>
          <w:bCs/>
          <w:color w:val="080808"/>
          <w:sz w:val="24"/>
          <w:szCs w:val="24"/>
        </w:rPr>
        <w:t>Формулировка решения, поставленного на голосование:</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7. Продлить полномочия управляющей организации – общества с ограниченной ответственностью «Инвестиционная компания «Нижний» сроком на 1 год, начиная с 12.07.2024 года.</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об общих собраниях акционеров» (утв. Банком России 16.11.2018 N 660-П)</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41 633</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которыми обладали лица, принявшие участие в общем собрании, по данному вопросу повестки дня общего собрания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Кворум по данному вопросу повестки дня имеется.</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w:hAnsi="Times New Roman"/>
          <w:b/>
          <w:bCs/>
          <w:color w:val="080808"/>
          <w:sz w:val="24"/>
          <w:szCs w:val="24"/>
        </w:rPr>
        <w:t>Итоги голосования:</w:t>
      </w:r>
    </w:p>
    <w:tbl>
      <w:tblPr>
        <w:tblW w:w="5000" w:type="pct"/>
        <w:tblCellMar>
          <w:left w:w="10" w:type="dxa"/>
          <w:right w:w="10" w:type="dxa"/>
        </w:tblCellMar>
        <w:tblLook w:val="0000" w:firstRow="0" w:lastRow="0" w:firstColumn="0" w:lastColumn="0" w:noHBand="0" w:noVBand="0"/>
      </w:tblPr>
      <w:tblGrid>
        <w:gridCol w:w="7664"/>
        <w:gridCol w:w="2045"/>
      </w:tblGrid>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«ЗА»</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41 481 |  100%*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«ПРОТИВ»</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отданных за вариант голосования «ВОЗДЕРЖАЛСЯ»</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r w:rsidR="00063E2C" w:rsidRPr="00870561" w:rsidTr="00DD4E0D">
        <w:tc>
          <w:tcPr>
            <w:tcW w:w="3947"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ind w:left="140" w:right="140"/>
              <w:jc w:val="both"/>
              <w:rPr>
                <w:rFonts w:ascii="Times New Roman CYR" w:hAnsi="Times New Roman CYR" w:cs="Times New Roman CYR"/>
                <w:color w:val="080808"/>
                <w:sz w:val="24"/>
                <w:szCs w:val="24"/>
              </w:rPr>
            </w:pPr>
            <w:r w:rsidRPr="00870561">
              <w:rPr>
                <w:rFonts w:ascii="Times New Roman CYR" w:hAnsi="Times New Roman CYR" w:cs="Times New Roman CYR"/>
                <w:color w:val="080808"/>
                <w:sz w:val="24"/>
                <w:szCs w:val="24"/>
              </w:rPr>
              <w:t>Число голосов,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w:t>
            </w:r>
          </w:p>
        </w:tc>
        <w:tc>
          <w:tcPr>
            <w:tcW w:w="1053" w:type="pct"/>
            <w:tcBorders>
              <w:top w:val="single" w:sz="8" w:space="0" w:color="auto"/>
              <w:left w:val="single" w:sz="8" w:space="0" w:color="auto"/>
              <w:bottom w:val="single" w:sz="8" w:space="0" w:color="auto"/>
              <w:right w:val="single" w:sz="8" w:space="0" w:color="auto"/>
            </w:tcBorders>
          </w:tcPr>
          <w:p w:rsidR="00063E2C" w:rsidRPr="00870561" w:rsidRDefault="00063E2C">
            <w:pPr>
              <w:widowControl w:val="0"/>
              <w:autoSpaceDE w:val="0"/>
              <w:autoSpaceDN w:val="0"/>
              <w:adjustRightInd w:val="0"/>
              <w:spacing w:after="0" w:line="240" w:lineRule="auto"/>
              <w:jc w:val="center"/>
              <w:rPr>
                <w:rFonts w:ascii="Times New Roman CYR" w:hAnsi="Times New Roman CYR" w:cs="Times New Roman CYR"/>
                <w:color w:val="080808"/>
                <w:sz w:val="24"/>
                <w:szCs w:val="24"/>
              </w:rPr>
            </w:pPr>
            <w:r w:rsidRPr="00870561">
              <w:rPr>
                <w:rFonts w:ascii="Times New Roman CYR" w:hAnsi="Times New Roman CYR" w:cs="Times New Roman CYR"/>
                <w:b/>
                <w:bCs/>
                <w:color w:val="080808"/>
                <w:sz w:val="24"/>
                <w:szCs w:val="24"/>
              </w:rPr>
              <w:t>0</w:t>
            </w:r>
          </w:p>
        </w:tc>
      </w:tr>
    </w:tbl>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color w:val="080808"/>
          <w:sz w:val="20"/>
          <w:szCs w:val="20"/>
        </w:rPr>
        <w:t xml:space="preserve">       *процент определяется от числа голосов, которыми обладали лица, принявшие участие в общем собрании, по данному вопросу повестки дня, определенное с учетом положений п. 4.24 «Положения об общих собраниях акционеров» (утв. Банком России 16.11.2018 N 660-П).</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Формулировка решения, принятого общим собранием:</w:t>
      </w:r>
    </w:p>
    <w:p w:rsidR="00063E2C" w:rsidRDefault="00063E2C">
      <w:pPr>
        <w:autoSpaceDE w:val="0"/>
        <w:autoSpaceDN w:val="0"/>
        <w:adjustRightInd w:val="0"/>
        <w:spacing w:after="0" w:line="240" w:lineRule="auto"/>
        <w:jc w:val="both"/>
        <w:rPr>
          <w:rFonts w:ascii="Times New Roman CYR" w:hAnsi="Times New Roman CYR" w:cs="Times New Roman CYR"/>
          <w:color w:val="080808"/>
          <w:sz w:val="24"/>
          <w:szCs w:val="24"/>
        </w:rPr>
      </w:pPr>
      <w:r>
        <w:rPr>
          <w:rFonts w:ascii="Times New Roman CYR" w:hAnsi="Times New Roman CYR" w:cs="Times New Roman CYR"/>
          <w:color w:val="080808"/>
          <w:sz w:val="24"/>
          <w:szCs w:val="24"/>
        </w:rPr>
        <w:t>7. Продлить полномочия управляющей организации – общества с ограниченной ответственностью «Инвестиционная компания «Нижний» сроком на 1 год, начиная с 12.07.2024 года.</w:t>
      </w: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063E2C">
      <w:pPr>
        <w:autoSpaceDE w:val="0"/>
        <w:autoSpaceDN w:val="0"/>
        <w:adjustRightInd w:val="0"/>
        <w:spacing w:after="0" w:line="240" w:lineRule="auto"/>
        <w:jc w:val="both"/>
        <w:rPr>
          <w:rFonts w:ascii="Times New Roman CYR" w:hAnsi="Times New Roman CYR" w:cs="Times New Roman CYR"/>
          <w:b/>
          <w:bCs/>
          <w:color w:val="080808"/>
          <w:sz w:val="24"/>
          <w:szCs w:val="24"/>
        </w:rPr>
      </w:pPr>
    </w:p>
    <w:p w:rsidR="00063E2C" w:rsidRDefault="005503E5">
      <w:pPr>
        <w:autoSpaceDE w:val="0"/>
        <w:autoSpaceDN w:val="0"/>
        <w:adjustRightInd w:val="0"/>
        <w:spacing w:after="0" w:line="240" w:lineRule="auto"/>
        <w:jc w:val="both"/>
        <w:rPr>
          <w:rFonts w:ascii="Times New Roman CYR" w:hAnsi="Times New Roman CYR" w:cs="Times New Roman CYR"/>
          <w:b/>
          <w:bCs/>
          <w:color w:val="080808"/>
          <w:sz w:val="24"/>
          <w:szCs w:val="24"/>
        </w:rPr>
      </w:pPr>
      <w:r>
        <w:rPr>
          <w:rFonts w:ascii="Times New Roman CYR" w:hAnsi="Times New Roman CYR" w:cs="Times New Roman CYR"/>
          <w:b/>
          <w:bCs/>
          <w:color w:val="080808"/>
          <w:sz w:val="24"/>
          <w:szCs w:val="24"/>
        </w:rPr>
        <w:t xml:space="preserve">Председатель собрания </w:t>
      </w:r>
      <w:r>
        <w:rPr>
          <w:rFonts w:ascii="Times New Roman CYR" w:hAnsi="Times New Roman CYR" w:cs="Times New Roman CYR"/>
          <w:b/>
          <w:bCs/>
          <w:color w:val="080808"/>
          <w:sz w:val="24"/>
          <w:szCs w:val="24"/>
        </w:rPr>
        <w:tab/>
      </w:r>
      <w:r>
        <w:rPr>
          <w:rFonts w:ascii="Times New Roman CYR" w:hAnsi="Times New Roman CYR" w:cs="Times New Roman CYR"/>
          <w:b/>
          <w:bCs/>
          <w:color w:val="080808"/>
          <w:sz w:val="24"/>
          <w:szCs w:val="24"/>
        </w:rPr>
        <w:tab/>
      </w:r>
      <w:r>
        <w:rPr>
          <w:rFonts w:ascii="Times New Roman CYR" w:hAnsi="Times New Roman CYR" w:cs="Times New Roman CYR"/>
          <w:b/>
          <w:bCs/>
          <w:color w:val="080808"/>
          <w:sz w:val="24"/>
          <w:szCs w:val="24"/>
        </w:rPr>
        <w:tab/>
      </w:r>
      <w:r>
        <w:rPr>
          <w:rFonts w:ascii="Times New Roman CYR" w:hAnsi="Times New Roman CYR" w:cs="Times New Roman CYR"/>
          <w:b/>
          <w:bCs/>
          <w:color w:val="080808"/>
          <w:sz w:val="24"/>
          <w:szCs w:val="24"/>
        </w:rPr>
        <w:tab/>
      </w:r>
      <w:r>
        <w:rPr>
          <w:rFonts w:ascii="Times New Roman CYR" w:hAnsi="Times New Roman CYR" w:cs="Times New Roman CYR"/>
          <w:b/>
          <w:bCs/>
          <w:color w:val="080808"/>
          <w:sz w:val="24"/>
          <w:szCs w:val="24"/>
        </w:rPr>
        <w:tab/>
      </w:r>
      <w:r>
        <w:rPr>
          <w:rFonts w:ascii="Times New Roman CYR" w:hAnsi="Times New Roman CYR" w:cs="Times New Roman CYR"/>
          <w:b/>
          <w:bCs/>
          <w:color w:val="080808"/>
          <w:sz w:val="24"/>
          <w:szCs w:val="24"/>
        </w:rPr>
        <w:tab/>
        <w:t>И.В. Швы</w:t>
      </w:r>
      <w:bookmarkStart w:id="0" w:name="_GoBack"/>
      <w:bookmarkEnd w:id="0"/>
      <w:r>
        <w:rPr>
          <w:rFonts w:ascii="Times New Roman CYR" w:hAnsi="Times New Roman CYR" w:cs="Times New Roman CYR"/>
          <w:b/>
          <w:bCs/>
          <w:color w:val="080808"/>
          <w:sz w:val="24"/>
          <w:szCs w:val="24"/>
        </w:rPr>
        <w:t>ркаева</w:t>
      </w:r>
    </w:p>
    <w:sectPr w:rsidR="00063E2C" w:rsidSect="003C4776">
      <w:foot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2C" w:rsidRDefault="00063E2C">
      <w:pPr>
        <w:spacing w:after="0" w:line="240" w:lineRule="auto"/>
      </w:pPr>
      <w:r>
        <w:separator/>
      </w:r>
    </w:p>
  </w:endnote>
  <w:endnote w:type="continuationSeparator" w:id="0">
    <w:p w:rsidR="00063E2C" w:rsidRDefault="0006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2C" w:rsidRDefault="00063E2C">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2C" w:rsidRDefault="00063E2C">
      <w:pPr>
        <w:spacing w:after="0" w:line="240" w:lineRule="auto"/>
      </w:pPr>
      <w:r>
        <w:separator/>
      </w:r>
    </w:p>
  </w:footnote>
  <w:footnote w:type="continuationSeparator" w:id="0">
    <w:p w:rsidR="00063E2C" w:rsidRDefault="00063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9A4"/>
    <w:rsid w:val="00063E2C"/>
    <w:rsid w:val="00275759"/>
    <w:rsid w:val="002B3BA0"/>
    <w:rsid w:val="003C4776"/>
    <w:rsid w:val="00441378"/>
    <w:rsid w:val="005503E5"/>
    <w:rsid w:val="0069463C"/>
    <w:rsid w:val="007D6DEE"/>
    <w:rsid w:val="00870561"/>
    <w:rsid w:val="009D1755"/>
    <w:rsid w:val="00DD4E0D"/>
    <w:rsid w:val="00FC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47B7BD-8AE9-4C0E-833A-50DF343E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7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VPetelin</dc:creator>
  <cp:keywords/>
  <dc:description/>
  <cp:lastModifiedBy>Александр Одушев</cp:lastModifiedBy>
  <cp:revision>2</cp:revision>
  <dcterms:created xsi:type="dcterms:W3CDTF">2024-07-02T14:27:00Z</dcterms:created>
  <dcterms:modified xsi:type="dcterms:W3CDTF">2024-07-02T14:27:00Z</dcterms:modified>
</cp:coreProperties>
</file>